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1BB13" w14:textId="77777777" w:rsidR="00F06471" w:rsidRDefault="00F06471" w:rsidP="00F06471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La scena erotica nel romanzo</w:t>
      </w:r>
    </w:p>
    <w:p w14:paraId="28C28BA4" w14:textId="77777777" w:rsidR="00F06471" w:rsidRDefault="00F06471" w:rsidP="00F06471">
      <w:pPr>
        <w:spacing w:line="360" w:lineRule="auto"/>
        <w:jc w:val="center"/>
        <w:rPr>
          <w:smallCaps/>
        </w:rPr>
      </w:pPr>
      <w:r>
        <w:t>a cu</w:t>
      </w:r>
      <w:bookmarkStart w:id="0" w:name="_GoBack"/>
      <w:bookmarkEnd w:id="0"/>
      <w:r>
        <w:t xml:space="preserve">ra di </w:t>
      </w:r>
      <w:r>
        <w:rPr>
          <w:smallCaps/>
        </w:rPr>
        <w:t>Giovanna Mochi</w:t>
      </w:r>
    </w:p>
    <w:p w14:paraId="4A73CDD9" w14:textId="77777777" w:rsidR="00F06471" w:rsidRPr="00F06471" w:rsidRDefault="00F06471" w:rsidP="00F06471">
      <w:pPr>
        <w:spacing w:line="360" w:lineRule="auto"/>
        <w:jc w:val="center"/>
        <w:rPr>
          <w:sz w:val="32"/>
          <w:szCs w:val="32"/>
        </w:rPr>
      </w:pPr>
    </w:p>
    <w:p w14:paraId="57ACCB4F" w14:textId="77777777" w:rsidR="00F06471" w:rsidRDefault="00F06471" w:rsidP="00F06471">
      <w:pPr>
        <w:jc w:val="center"/>
      </w:pPr>
      <w:r w:rsidRPr="0008716C">
        <w:t>INDICE</w:t>
      </w:r>
    </w:p>
    <w:p w14:paraId="1B00687F" w14:textId="77777777" w:rsidR="00F06471" w:rsidRDefault="00F06471" w:rsidP="00F06471">
      <w:pPr>
        <w:jc w:val="center"/>
      </w:pPr>
    </w:p>
    <w:p w14:paraId="79B59EF5" w14:textId="77777777" w:rsidR="00F06471" w:rsidRDefault="00F06471" w:rsidP="00F06471"/>
    <w:p w14:paraId="47A02081" w14:textId="77777777" w:rsidR="00F06471" w:rsidRDefault="00F06471" w:rsidP="00F06471">
      <w:r>
        <w:rPr>
          <w:smallCaps/>
        </w:rPr>
        <w:t>Giovanna Mochi</w:t>
      </w:r>
    </w:p>
    <w:p w14:paraId="650BC64F" w14:textId="77777777" w:rsidR="00F06471" w:rsidRPr="003768DB" w:rsidRDefault="00F06471" w:rsidP="00F06471">
      <w:pPr>
        <w:rPr>
          <w:i/>
        </w:rPr>
      </w:pPr>
      <w:r w:rsidRPr="006D6EFB">
        <w:rPr>
          <w:i/>
        </w:rPr>
        <w:t xml:space="preserve">Raccontare l’eros, tra nascondimenti e </w:t>
      </w:r>
      <w:proofErr w:type="gramStart"/>
      <w:r w:rsidRPr="006D6EFB">
        <w:rPr>
          <w:i/>
        </w:rPr>
        <w:t>svelature</w:t>
      </w:r>
      <w:proofErr w:type="gramEnd"/>
    </w:p>
    <w:p w14:paraId="0FC3AF8D" w14:textId="77777777" w:rsidR="00F06471" w:rsidRDefault="00F06471" w:rsidP="00F06471"/>
    <w:p w14:paraId="61326872" w14:textId="77777777" w:rsidR="00F06471" w:rsidRDefault="00F06471" w:rsidP="00F06471">
      <w:pPr>
        <w:rPr>
          <w:i/>
        </w:rPr>
      </w:pPr>
      <w:r>
        <w:rPr>
          <w:i/>
        </w:rPr>
        <w:t>Nota bibliografica</w:t>
      </w:r>
    </w:p>
    <w:p w14:paraId="65DDCE67" w14:textId="77777777" w:rsidR="00F06471" w:rsidRPr="00F56A69" w:rsidRDefault="00F06471" w:rsidP="00F06471">
      <w:pPr>
        <w:rPr>
          <w:i/>
        </w:rPr>
      </w:pPr>
    </w:p>
    <w:p w14:paraId="09444254" w14:textId="77777777" w:rsidR="00F06471" w:rsidRPr="00AE2A11" w:rsidRDefault="00F06471" w:rsidP="00F06471">
      <w:pPr>
        <w:outlineLvl w:val="0"/>
        <w:rPr>
          <w:smallCaps/>
        </w:rPr>
      </w:pPr>
      <w:r>
        <w:rPr>
          <w:smallCaps/>
        </w:rPr>
        <w:t xml:space="preserve">Silvia </w:t>
      </w:r>
      <w:proofErr w:type="spellStart"/>
      <w:r>
        <w:rPr>
          <w:smallCaps/>
        </w:rPr>
        <w:t>Carandini</w:t>
      </w:r>
      <w:proofErr w:type="spellEnd"/>
    </w:p>
    <w:p w14:paraId="1AB13C20" w14:textId="77777777" w:rsidR="00F06471" w:rsidRPr="007F348C" w:rsidRDefault="00F06471" w:rsidP="00F06471">
      <w:pPr>
        <w:rPr>
          <w:i/>
        </w:rPr>
      </w:pPr>
      <w:r w:rsidRPr="007F348C">
        <w:rPr>
          <w:i/>
        </w:rPr>
        <w:t xml:space="preserve">La scena erotica nel romanzo. Eros </w:t>
      </w:r>
      <w:proofErr w:type="gramStart"/>
      <w:r w:rsidRPr="007F348C">
        <w:rPr>
          <w:i/>
        </w:rPr>
        <w:t>dietro le quinte</w:t>
      </w:r>
      <w:proofErr w:type="gramEnd"/>
      <w:r w:rsidRPr="007F348C">
        <w:rPr>
          <w:i/>
        </w:rPr>
        <w:t xml:space="preserve"> del teatro barocco</w:t>
      </w:r>
    </w:p>
    <w:p w14:paraId="1C5C6687" w14:textId="77777777" w:rsidR="00F06471" w:rsidRPr="00702155" w:rsidRDefault="00F06471" w:rsidP="00F06471"/>
    <w:p w14:paraId="1FD606C9" w14:textId="77777777" w:rsidR="00F06471" w:rsidRPr="00AE2A11" w:rsidRDefault="00F06471" w:rsidP="00F06471">
      <w:pPr>
        <w:outlineLvl w:val="0"/>
        <w:rPr>
          <w:iCs/>
          <w:smallCaps/>
        </w:rPr>
      </w:pPr>
      <w:r>
        <w:rPr>
          <w:iCs/>
          <w:smallCaps/>
        </w:rPr>
        <w:t>Flavia Gherardi</w:t>
      </w:r>
    </w:p>
    <w:p w14:paraId="70CF1A45" w14:textId="77777777" w:rsidR="00F06471" w:rsidRPr="007F348C" w:rsidRDefault="00F06471" w:rsidP="00F06471">
      <w:pPr>
        <w:rPr>
          <w:i/>
        </w:rPr>
      </w:pPr>
      <w:r w:rsidRPr="007F348C">
        <w:rPr>
          <w:i/>
        </w:rPr>
        <w:t>«</w:t>
      </w:r>
      <w:proofErr w:type="spellStart"/>
      <w:r w:rsidRPr="007F348C">
        <w:rPr>
          <w:i/>
        </w:rPr>
        <w:t>Holgar</w:t>
      </w:r>
      <w:proofErr w:type="spellEnd"/>
      <w:r w:rsidRPr="007F348C">
        <w:rPr>
          <w:i/>
        </w:rPr>
        <w:t>», «</w:t>
      </w:r>
      <w:proofErr w:type="spellStart"/>
      <w:r w:rsidRPr="007F348C">
        <w:rPr>
          <w:i/>
        </w:rPr>
        <w:t>refocilarse</w:t>
      </w:r>
      <w:proofErr w:type="spellEnd"/>
      <w:r w:rsidRPr="007F348C">
        <w:rPr>
          <w:i/>
        </w:rPr>
        <w:t xml:space="preserve">», </w:t>
      </w:r>
      <w:proofErr w:type="gramStart"/>
      <w:r w:rsidRPr="007F348C">
        <w:rPr>
          <w:i/>
        </w:rPr>
        <w:t>«</w:t>
      </w:r>
      <w:proofErr w:type="spellStart"/>
      <w:proofErr w:type="gramEnd"/>
      <w:r w:rsidRPr="007F348C">
        <w:rPr>
          <w:i/>
        </w:rPr>
        <w:t>resollar</w:t>
      </w:r>
      <w:proofErr w:type="spellEnd"/>
      <w:r w:rsidRPr="007F348C">
        <w:rPr>
          <w:i/>
        </w:rPr>
        <w:t>»:</w:t>
      </w:r>
    </w:p>
    <w:p w14:paraId="542FAD52" w14:textId="77777777" w:rsidR="00F06471" w:rsidRPr="007F348C" w:rsidRDefault="00F06471" w:rsidP="00F06471">
      <w:pPr>
        <w:rPr>
          <w:i/>
        </w:rPr>
      </w:pPr>
      <w:proofErr w:type="gramStart"/>
      <w:r w:rsidRPr="007F348C">
        <w:rPr>
          <w:i/>
        </w:rPr>
        <w:t>la</w:t>
      </w:r>
      <w:proofErr w:type="gramEnd"/>
      <w:r w:rsidRPr="007F348C">
        <w:rPr>
          <w:i/>
        </w:rPr>
        <w:t xml:space="preserve"> scena erotica nella narrativa spagnola tra Cinque e Seicento</w:t>
      </w:r>
    </w:p>
    <w:p w14:paraId="4418FE20" w14:textId="77777777" w:rsidR="00F06471" w:rsidRPr="00702155" w:rsidRDefault="00F06471" w:rsidP="00F06471"/>
    <w:p w14:paraId="0DD9FB94" w14:textId="77777777" w:rsidR="00F06471" w:rsidRPr="00AE2A11" w:rsidRDefault="00F06471" w:rsidP="00F06471">
      <w:pPr>
        <w:outlineLvl w:val="0"/>
        <w:rPr>
          <w:smallCaps/>
        </w:rPr>
      </w:pPr>
      <w:r>
        <w:rPr>
          <w:smallCaps/>
        </w:rPr>
        <w:t>Michel Delon</w:t>
      </w:r>
    </w:p>
    <w:p w14:paraId="7E950A18" w14:textId="77777777" w:rsidR="00F06471" w:rsidRPr="007F348C" w:rsidRDefault="00F06471" w:rsidP="00F06471">
      <w:pPr>
        <w:rPr>
          <w:i/>
        </w:rPr>
      </w:pPr>
      <w:r w:rsidRPr="007F348C">
        <w:rPr>
          <w:i/>
        </w:rPr>
        <w:t xml:space="preserve">Il tatto e l’effrazione. </w:t>
      </w:r>
      <w:proofErr w:type="gramStart"/>
      <w:r w:rsidRPr="007F348C">
        <w:rPr>
          <w:i/>
        </w:rPr>
        <w:t xml:space="preserve">La scena erotica in </w:t>
      </w:r>
      <w:proofErr w:type="spellStart"/>
      <w:r w:rsidRPr="007F348C">
        <w:rPr>
          <w:i/>
        </w:rPr>
        <w:t>Nerciat</w:t>
      </w:r>
      <w:proofErr w:type="spellEnd"/>
      <w:r w:rsidRPr="007F348C">
        <w:rPr>
          <w:i/>
        </w:rPr>
        <w:t xml:space="preserve"> e Sade</w:t>
      </w:r>
      <w:proofErr w:type="gramEnd"/>
    </w:p>
    <w:p w14:paraId="36B136CD" w14:textId="77777777" w:rsidR="00F06471" w:rsidRPr="00702155" w:rsidRDefault="00F06471" w:rsidP="00F06471"/>
    <w:p w14:paraId="47902885" w14:textId="77777777" w:rsidR="00F06471" w:rsidRPr="00AE2A11" w:rsidRDefault="00F06471" w:rsidP="00F06471">
      <w:pPr>
        <w:outlineLvl w:val="0"/>
        <w:rPr>
          <w:smallCaps/>
        </w:rPr>
      </w:pPr>
      <w:r>
        <w:rPr>
          <w:smallCaps/>
        </w:rPr>
        <w:t>Giovanni Sampaolo</w:t>
      </w:r>
    </w:p>
    <w:p w14:paraId="006F4C30" w14:textId="77777777" w:rsidR="00F06471" w:rsidRPr="007F348C" w:rsidRDefault="00F06471" w:rsidP="00F06471">
      <w:pPr>
        <w:outlineLvl w:val="0"/>
        <w:rPr>
          <w:i/>
          <w:strike/>
        </w:rPr>
      </w:pPr>
      <w:r w:rsidRPr="007F348C">
        <w:rPr>
          <w:i/>
        </w:rPr>
        <w:t xml:space="preserve">Dietro la scena. </w:t>
      </w:r>
      <w:proofErr w:type="gramStart"/>
      <w:r w:rsidRPr="007F348C">
        <w:rPr>
          <w:i/>
        </w:rPr>
        <w:t xml:space="preserve">Contraddizioni erotiche nelle </w:t>
      </w:r>
      <w:r w:rsidRPr="007F348C">
        <w:t>Affinità elettive</w:t>
      </w:r>
      <w:r w:rsidRPr="007F348C">
        <w:rPr>
          <w:i/>
        </w:rPr>
        <w:t xml:space="preserve"> di Goethe</w:t>
      </w:r>
      <w:proofErr w:type="gramEnd"/>
    </w:p>
    <w:p w14:paraId="48CA870F" w14:textId="77777777" w:rsidR="00F06471" w:rsidRPr="00702155" w:rsidRDefault="00F06471" w:rsidP="00F06471"/>
    <w:p w14:paraId="1CAC1814" w14:textId="77777777" w:rsidR="00F06471" w:rsidRPr="00AE2A11" w:rsidRDefault="00F06471" w:rsidP="00F06471">
      <w:pPr>
        <w:outlineLvl w:val="0"/>
        <w:rPr>
          <w:smallCaps/>
        </w:rPr>
      </w:pPr>
      <w:proofErr w:type="spellStart"/>
      <w:r>
        <w:rPr>
          <w:smallCaps/>
        </w:rPr>
        <w:t>Évanghélia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Stead</w:t>
      </w:r>
      <w:proofErr w:type="spellEnd"/>
    </w:p>
    <w:p w14:paraId="11247D1A" w14:textId="77777777" w:rsidR="00F06471" w:rsidRDefault="00F06471" w:rsidP="00F06471">
      <w:pPr>
        <w:rPr>
          <w:i/>
        </w:rPr>
      </w:pPr>
      <w:r w:rsidRPr="007F348C">
        <w:rPr>
          <w:i/>
        </w:rPr>
        <w:t>Edgar Allan Poe riletto dalle immagini di fine secolo:</w:t>
      </w:r>
    </w:p>
    <w:p w14:paraId="3FE00D03" w14:textId="77777777" w:rsidR="00F06471" w:rsidRPr="007F348C" w:rsidRDefault="00F06471" w:rsidP="00F06471">
      <w:pPr>
        <w:rPr>
          <w:i/>
        </w:rPr>
      </w:pPr>
      <w:proofErr w:type="gramStart"/>
      <w:r w:rsidRPr="007F348C">
        <w:rPr>
          <w:i/>
        </w:rPr>
        <w:t>la</w:t>
      </w:r>
      <w:proofErr w:type="gramEnd"/>
      <w:r w:rsidRPr="007F348C">
        <w:rPr>
          <w:i/>
        </w:rPr>
        <w:t xml:space="preserve"> scena erotica in </w:t>
      </w:r>
      <w:r w:rsidRPr="007F348C">
        <w:t xml:space="preserve">The </w:t>
      </w:r>
      <w:proofErr w:type="spellStart"/>
      <w:r w:rsidRPr="007F348C">
        <w:t>Murders</w:t>
      </w:r>
      <w:proofErr w:type="spellEnd"/>
      <w:r w:rsidRPr="007F348C">
        <w:t xml:space="preserve"> in the Rue Morgue</w:t>
      </w:r>
    </w:p>
    <w:p w14:paraId="115FF945" w14:textId="77777777" w:rsidR="00F06471" w:rsidRPr="00702155" w:rsidRDefault="00F06471" w:rsidP="00F06471"/>
    <w:p w14:paraId="29EA82FE" w14:textId="77777777" w:rsidR="00F06471" w:rsidRPr="00AE2A11" w:rsidRDefault="00F06471" w:rsidP="00F064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iCs/>
          <w:smallCaps/>
        </w:rPr>
      </w:pPr>
      <w:r>
        <w:rPr>
          <w:iCs/>
          <w:smallCaps/>
        </w:rPr>
        <w:t>Jean</w:t>
      </w:r>
      <w:r w:rsidRPr="00AE2A11">
        <w:rPr>
          <w:iCs/>
          <w:smallCaps/>
        </w:rPr>
        <w:t xml:space="preserve"> de </w:t>
      </w:r>
      <w:proofErr w:type="spellStart"/>
      <w:r>
        <w:rPr>
          <w:iCs/>
          <w:smallCaps/>
        </w:rPr>
        <w:t>Palacio</w:t>
      </w:r>
      <w:proofErr w:type="spellEnd"/>
    </w:p>
    <w:p w14:paraId="24B00339" w14:textId="77777777" w:rsidR="00F06471" w:rsidRPr="003B3DE7" w:rsidRDefault="00F06471" w:rsidP="00F064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iCs/>
        </w:rPr>
      </w:pPr>
      <w:r w:rsidRPr="003B3DE7">
        <w:rPr>
          <w:i/>
        </w:rPr>
        <w:t>La scena macabra: erotismo e necrofilia</w:t>
      </w:r>
    </w:p>
    <w:p w14:paraId="0F7856FC" w14:textId="77777777" w:rsidR="00F06471" w:rsidRPr="00702155" w:rsidRDefault="00F06471" w:rsidP="00F06471"/>
    <w:p w14:paraId="16ADBAA5" w14:textId="77777777" w:rsidR="00F06471" w:rsidRPr="00AE2A11" w:rsidRDefault="00F06471" w:rsidP="00F06471">
      <w:pPr>
        <w:outlineLvl w:val="0"/>
        <w:rPr>
          <w:smallCaps/>
        </w:rPr>
      </w:pPr>
      <w:r>
        <w:rPr>
          <w:smallCaps/>
        </w:rPr>
        <w:t>Thomas Pavel</w:t>
      </w:r>
    </w:p>
    <w:p w14:paraId="21DE0F27" w14:textId="77777777" w:rsidR="00F06471" w:rsidRPr="003B3DE7" w:rsidRDefault="00F06471" w:rsidP="00F06471">
      <w:pPr>
        <w:rPr>
          <w:i/>
        </w:rPr>
      </w:pPr>
      <w:r w:rsidRPr="003B3DE7">
        <w:rPr>
          <w:i/>
        </w:rPr>
        <w:t xml:space="preserve">La letteratura riflette sull’immoralità: un esempio </w:t>
      </w:r>
      <w:proofErr w:type="gramStart"/>
      <w:r w:rsidRPr="003B3DE7">
        <w:rPr>
          <w:i/>
        </w:rPr>
        <w:t>portoghese</w:t>
      </w:r>
      <w:proofErr w:type="gramEnd"/>
    </w:p>
    <w:p w14:paraId="5EF82262" w14:textId="77777777" w:rsidR="00F06471" w:rsidRPr="00702155" w:rsidRDefault="00F06471" w:rsidP="00F06471"/>
    <w:p w14:paraId="704BF3EC" w14:textId="77777777" w:rsidR="00F06471" w:rsidRPr="00AE2A11" w:rsidRDefault="00F06471" w:rsidP="00F06471">
      <w:pPr>
        <w:outlineLvl w:val="0"/>
        <w:rPr>
          <w:smallCaps/>
        </w:rPr>
      </w:pPr>
      <w:r>
        <w:rPr>
          <w:smallCaps/>
        </w:rPr>
        <w:t>Claudia Corti</w:t>
      </w:r>
    </w:p>
    <w:p w14:paraId="2CD99B46" w14:textId="77777777" w:rsidR="00F06471" w:rsidRPr="003B3DE7" w:rsidRDefault="00F06471" w:rsidP="00F06471">
      <w:pPr>
        <w:rPr>
          <w:i/>
        </w:rPr>
      </w:pPr>
      <w:r w:rsidRPr="003B3DE7">
        <w:rPr>
          <w:i/>
        </w:rPr>
        <w:t xml:space="preserve">Joyce, </w:t>
      </w:r>
      <w:r w:rsidRPr="003B3DE7">
        <w:t>Ulysses</w:t>
      </w:r>
      <w:r w:rsidRPr="003B3DE7">
        <w:rPr>
          <w:i/>
        </w:rPr>
        <w:t>: dall’eros teleologico all’osceno teologico. Nietzsche e l’osceno</w:t>
      </w:r>
    </w:p>
    <w:p w14:paraId="33268DB1" w14:textId="77777777" w:rsidR="00F06471" w:rsidRPr="00702155" w:rsidRDefault="00F06471" w:rsidP="00F06471"/>
    <w:p w14:paraId="6916A128" w14:textId="77777777" w:rsidR="00F06471" w:rsidRPr="00AE2A11" w:rsidRDefault="00F06471" w:rsidP="00F06471">
      <w:pPr>
        <w:outlineLvl w:val="0"/>
        <w:rPr>
          <w:smallCaps/>
        </w:rPr>
      </w:pPr>
      <w:r>
        <w:rPr>
          <w:smallCaps/>
        </w:rPr>
        <w:t>Serena Cenni</w:t>
      </w:r>
    </w:p>
    <w:p w14:paraId="24315DEA" w14:textId="77777777" w:rsidR="00F06471" w:rsidRPr="00BE00E8" w:rsidRDefault="00F06471" w:rsidP="00F06471">
      <w:pPr>
        <w:outlineLvl w:val="0"/>
        <w:rPr>
          <w:strike/>
        </w:rPr>
      </w:pPr>
      <w:r>
        <w:rPr>
          <w:i/>
        </w:rPr>
        <w:t xml:space="preserve">Censura </w:t>
      </w:r>
      <w:proofErr w:type="gramStart"/>
      <w:r>
        <w:rPr>
          <w:i/>
        </w:rPr>
        <w:t>e</w:t>
      </w:r>
      <w:proofErr w:type="gramEnd"/>
      <w:r>
        <w:rPr>
          <w:i/>
        </w:rPr>
        <w:t xml:space="preserve"> elaborazione dell’eros in </w:t>
      </w:r>
      <w:r>
        <w:t xml:space="preserve">Lady </w:t>
      </w:r>
      <w:proofErr w:type="spellStart"/>
      <w:r>
        <w:t>Chatterley’s</w:t>
      </w:r>
      <w:proofErr w:type="spellEnd"/>
      <w:r>
        <w:t xml:space="preserve"> Lover</w:t>
      </w:r>
    </w:p>
    <w:p w14:paraId="14ECA072" w14:textId="77777777" w:rsidR="00F06471" w:rsidRPr="00702155" w:rsidRDefault="00F06471" w:rsidP="00F06471"/>
    <w:p w14:paraId="54D3DF00" w14:textId="77777777" w:rsidR="00F06471" w:rsidRPr="00F56F3C" w:rsidRDefault="00F06471" w:rsidP="00F06471">
      <w:pPr>
        <w:pStyle w:val="Cue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outlineLvl w:val="0"/>
        <w:rPr>
          <w:rFonts w:ascii="Times New Roman" w:hAnsi="Times New Roman"/>
          <w:smallCaps/>
          <w:color w:val="auto"/>
          <w:szCs w:val="24"/>
          <w:lang w:val="it-IT"/>
        </w:rPr>
      </w:pPr>
      <w:r w:rsidRPr="00F56F3C">
        <w:rPr>
          <w:rFonts w:ascii="Times New Roman" w:hAnsi="Times New Roman"/>
          <w:smallCaps/>
          <w:color w:val="auto"/>
          <w:szCs w:val="24"/>
          <w:lang w:val="it-IT"/>
        </w:rPr>
        <w:t xml:space="preserve">Cesare De </w:t>
      </w:r>
      <w:proofErr w:type="spellStart"/>
      <w:r w:rsidRPr="00F56F3C">
        <w:rPr>
          <w:rFonts w:ascii="Times New Roman" w:hAnsi="Times New Roman"/>
          <w:smallCaps/>
          <w:color w:val="auto"/>
          <w:szCs w:val="24"/>
          <w:lang w:val="it-IT"/>
        </w:rPr>
        <w:t>Michelis</w:t>
      </w:r>
      <w:proofErr w:type="spellEnd"/>
    </w:p>
    <w:p w14:paraId="5F1ED592" w14:textId="77777777" w:rsidR="00F06471" w:rsidRPr="003B3DE7" w:rsidRDefault="00F06471" w:rsidP="00F06471">
      <w:pPr>
        <w:pStyle w:val="Cue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i/>
          <w:strike/>
          <w:color w:val="auto"/>
          <w:szCs w:val="24"/>
          <w:lang w:val="it-IT"/>
        </w:rPr>
      </w:pPr>
      <w:proofErr w:type="gramStart"/>
      <w:r w:rsidRPr="003B3DE7">
        <w:rPr>
          <w:rFonts w:ascii="Times New Roman" w:hAnsi="Times New Roman"/>
          <w:i/>
          <w:szCs w:val="24"/>
          <w:lang w:val="it-IT"/>
        </w:rPr>
        <w:t>Il giovane Moravia</w:t>
      </w:r>
      <w:proofErr w:type="gramEnd"/>
      <w:r w:rsidRPr="003B3DE7">
        <w:rPr>
          <w:rFonts w:ascii="Times New Roman" w:hAnsi="Times New Roman"/>
          <w:i/>
          <w:szCs w:val="24"/>
          <w:lang w:val="it-IT"/>
        </w:rPr>
        <w:t xml:space="preserve"> tra indifferenza e trasgressione</w:t>
      </w:r>
    </w:p>
    <w:p w14:paraId="3CF42253" w14:textId="77777777" w:rsidR="00F06471" w:rsidRDefault="00F06471" w:rsidP="00F06471">
      <w:pPr>
        <w:pStyle w:val="Cue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  <w:szCs w:val="24"/>
          <w:lang w:val="it-IT"/>
        </w:rPr>
      </w:pPr>
    </w:p>
    <w:p w14:paraId="7CD58D49" w14:textId="77777777" w:rsidR="00BB4746" w:rsidRDefault="00BB4746"/>
    <w:sectPr w:rsidR="00BB4746" w:rsidSect="00BB47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71"/>
    <w:rsid w:val="00816461"/>
    <w:rsid w:val="00BB4746"/>
    <w:rsid w:val="00F0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CF80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471"/>
    <w:rPr>
      <w:rFonts w:eastAsia="Times New Roman" w:cs="Times New Roman"/>
      <w:lang w:val="it-IT" w:eastAsia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uerpo">
    <w:name w:val="Cuerpo"/>
    <w:rsid w:val="00F06471"/>
    <w:rPr>
      <w:rFonts w:ascii="Helvetica" w:eastAsia="ヒラギノ角ゴ Pro W3" w:hAnsi="Helvetica" w:cs="Times New Roman"/>
      <w:color w:val="000000"/>
      <w:szCs w:val="20"/>
      <w:lang w:val="es-ES_tradnl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471"/>
    <w:rPr>
      <w:rFonts w:eastAsia="Times New Roman" w:cs="Times New Roman"/>
      <w:lang w:val="it-IT" w:eastAsia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uerpo">
    <w:name w:val="Cuerpo"/>
    <w:rsid w:val="00F06471"/>
    <w:rPr>
      <w:rFonts w:ascii="Helvetica" w:eastAsia="ヒラギノ角ゴ Pro W3" w:hAnsi="Helvetica" w:cs="Times New Roman"/>
      <w:color w:val="000000"/>
      <w:szCs w:val="20"/>
      <w:lang w:val="es-ES_tradnl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863</Characters>
  <Application>Microsoft Macintosh Word</Application>
  <DocSecurity>0</DocSecurity>
  <Lines>43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Silvia Carandini</vt:lpstr>
      <vt:lpstr>Flavia Gherardi</vt:lpstr>
      <vt:lpstr>Michel Delon</vt:lpstr>
      <vt:lpstr>Giovanni Sampaolo</vt:lpstr>
      <vt:lpstr>Dietro la scena. Contraddizioni erotiche nelle Affinità elettive di Goethe</vt:lpstr>
      <vt:lpstr>Évanghélia Stead</vt:lpstr>
      <vt:lpstr>Jean de Palacio</vt:lpstr>
      <vt:lpstr>Thomas Pavel</vt:lpstr>
      <vt:lpstr>Claudia Corti</vt:lpstr>
      <vt:lpstr>Serena Cenni</vt:lpstr>
      <vt:lpstr>Censura e elaborazione dell’eros in Lady Chatterley’s Lover</vt:lpstr>
      <vt:lpstr>Cesare De Michelis</vt:lpstr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3</cp:revision>
  <dcterms:created xsi:type="dcterms:W3CDTF">2016-04-17T07:18:00Z</dcterms:created>
  <dcterms:modified xsi:type="dcterms:W3CDTF">2016-04-17T07:22:00Z</dcterms:modified>
</cp:coreProperties>
</file>